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E9BF" w14:textId="5F91CCB0" w:rsidR="003E0D19" w:rsidRPr="00E0327F" w:rsidRDefault="003E0D19" w:rsidP="00E0327F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705F683" w14:textId="77777777" w:rsidR="00A87A5A" w:rsidRPr="00E0327F" w:rsidRDefault="003E0D19" w:rsidP="00E0327F">
      <w:pPr>
        <w:jc w:val="center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E0327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Формирование у дошкольников представлений об окружающем мире: технология работы в соответствии с требованиями ФГОС.</w:t>
      </w:r>
    </w:p>
    <w:p w14:paraId="6ACEED48" w14:textId="77777777" w:rsidR="00A87A5A" w:rsidRPr="00E0327F" w:rsidRDefault="00A87A5A" w:rsidP="00E0327F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1F71E05D" w14:textId="77777777" w:rsidR="00814D34" w:rsidRPr="00E0327F" w:rsidRDefault="007705A8" w:rsidP="00E0327F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32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Мир </w:t>
      </w:r>
      <w:r w:rsidRPr="00E0327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вокруг</w:t>
      </w:r>
      <w:r w:rsidRPr="00E032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нас большой и разнообразный. Он включает в себя социальный мир людей, мир природы, мир объектов, созданных человеком. Необходимо помочь ребенку выстроить целостную картину мира, в которой синтезируются познавательные и эстетические аспекты, а также нравственные нормы отношений между людьми. Видение ребенком </w:t>
      </w:r>
      <w:r w:rsidRPr="00E0327F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предметного</w:t>
      </w:r>
      <w:r w:rsidRPr="00E032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социального мира должно быть единым и целостны</w:t>
      </w:r>
      <w:r w:rsidR="00814D34" w:rsidRPr="00E0327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м. </w:t>
      </w:r>
    </w:p>
    <w:p w14:paraId="6EB91757" w14:textId="77777777" w:rsidR="000A0679" w:rsidRPr="00E0327F" w:rsidRDefault="000A0679" w:rsidP="00E0327F">
      <w:pPr>
        <w:jc w:val="both"/>
        <w:rPr>
          <w:rFonts w:ascii="Times New Roman" w:hAnsi="Times New Roman" w:cs="Times New Roman"/>
          <w:sz w:val="28"/>
          <w:szCs w:val="28"/>
        </w:rPr>
      </w:pPr>
      <w:r w:rsidRPr="00E0327F">
        <w:rPr>
          <w:rFonts w:ascii="Times New Roman" w:hAnsi="Times New Roman" w:cs="Times New Roman"/>
          <w:sz w:val="28"/>
          <w:szCs w:val="28"/>
        </w:rPr>
        <w:t>Основными принципами ДО в соответствии ФГОС ДО является формирование познавательных интересов и познавательных действий ребёнка в различных видах деятельности. Кроме того, стандарт направлен на развитие интеллектуальных качеств дошкольников. Согласно ему, программа должна обеспечивать развитие личности детей дошкольного возраста в различных видах деятельности</w:t>
      </w:r>
    </w:p>
    <w:p w14:paraId="4DC1505A" w14:textId="77777777" w:rsidR="00814D34" w:rsidRPr="00E0327F" w:rsidRDefault="00814D34" w:rsidP="00E0327F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0327F">
        <w:rPr>
          <w:rFonts w:ascii="Times New Roman" w:hAnsi="Times New Roman" w:cs="Times New Roman"/>
          <w:color w:val="000000"/>
          <w:sz w:val="28"/>
          <w:szCs w:val="28"/>
        </w:rPr>
        <w:t>Современное общество предъявляет ко всем его членам новые требования. Наука шагает вперёд, а дети наши рождаются и живут в условиях, где в доме уже есть и компьютер, и много других технических средств развития ребенка, и поэтому воспитатель должен быть компетентным в использовании современных технических средств обучения.</w:t>
      </w:r>
    </w:p>
    <w:p w14:paraId="0C346E55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 xml:space="preserve">Новые знания, а тем более и новые </w:t>
      </w:r>
      <w:proofErr w:type="spellStart"/>
      <w:r w:rsidRPr="00E0327F">
        <w:rPr>
          <w:color w:val="000000"/>
          <w:sz w:val="28"/>
          <w:szCs w:val="28"/>
        </w:rPr>
        <w:t>технологизированные</w:t>
      </w:r>
      <w:proofErr w:type="spellEnd"/>
      <w:r w:rsidRPr="00E0327F">
        <w:rPr>
          <w:color w:val="000000"/>
          <w:sz w:val="28"/>
          <w:szCs w:val="28"/>
        </w:rPr>
        <w:t xml:space="preserve"> поколения, требуют новых форм представления учебного материала. Одной из таких форм в дошкольном образовании стали мультимедийные презентации.</w:t>
      </w:r>
    </w:p>
    <w:p w14:paraId="527959FE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 Презентация, как учебный материал, должна быть продумана: цели, задачи, результат ее использования, этапы, изобразительные средства, оформление, звуковой ряд, интерактивность – все должно быть направлено на решение цели и задач НОД, а не на развлечение детей.</w:t>
      </w:r>
    </w:p>
    <w:p w14:paraId="147E3812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В своей практике работы, знакомя детей с природой, я использую разнообразный материал: дидактические игры, подвижные игры, эколого-психологические тренинги, дидактические картинки, репродукции с художественных картин, фотографии, иллюстративно-наглядные материалы на электронных носителях:</w:t>
      </w:r>
    </w:p>
    <w:p w14:paraId="4939D95D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1.Звуковые материалы – это записи голосов птиц, млекопитающих, шум леса, прибоя, дождя, ветра и т. д.;</w:t>
      </w:r>
    </w:p>
    <w:p w14:paraId="4B54A1EC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lastRenderedPageBreak/>
        <w:t>2.Экранные материалы – это слайды, то есть серия отдельных кадров, посвященной отдельной теме. По статичности они напоминают дидактические картинки.</w:t>
      </w:r>
    </w:p>
    <w:p w14:paraId="08D4AC1C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3. Мультимедийные презентации.</w:t>
      </w:r>
    </w:p>
    <w:p w14:paraId="61DB6BB0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При этом дети становятся активными, а не пассивными объектами педагогического воздействия.</w:t>
      </w:r>
    </w:p>
    <w:p w14:paraId="39BF1DA6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Компьютер, в совокупности с мультимедиа проектором, имеет большие возможности для демонстрации многих процессов и явлений природы с помощью разных средств изображения.</w:t>
      </w:r>
    </w:p>
    <w:p w14:paraId="73E1338E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Практика показала, что при использовании компьютерных технологий возрастает интерес детей к занятиям, повышается уровень познавательных возможностей. Использование новых непривычных приемов объяснения и закрепления, тем более в игровой форме, повышает непроизвольное внимание детей, помогает развить произвольное внимание.</w:t>
      </w:r>
    </w:p>
    <w:p w14:paraId="2183CF04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На занятиях, в процессе которых дети приобретают сведения о многообразии конкретных явлений природы, знакомятся с ними первично, уместно использовать слайды с изображением живой и неживой природы, видеоклипы. Они способствуют формированию представлений о предметах и явлениях окружающей среды, умению анализировать, сравнивать, составлять модель, выделять характерные признаки в </w:t>
      </w:r>
      <w:r w:rsidRPr="00E0327F">
        <w:rPr>
          <w:sz w:val="28"/>
          <w:szCs w:val="28"/>
        </w:rPr>
        <w:t>растениях и животных</w:t>
      </w:r>
      <w:r w:rsidRPr="00E0327F">
        <w:rPr>
          <w:color w:val="000000"/>
          <w:sz w:val="28"/>
          <w:szCs w:val="28"/>
        </w:rPr>
        <w:t>. </w:t>
      </w:r>
    </w:p>
    <w:p w14:paraId="58A98CD1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Постановка проблемы в составление пищевых цепочек, экологических пирамид с использованием слайдов, анимационных рисунков заставляет детей самостоятельно искать решения, которые помогают им выявить и понять причину связи между растениями, животными и внешней средой, с которой они неразрывно связаны благодаря своим потребностям.</w:t>
      </w:r>
    </w:p>
    <w:p w14:paraId="7B8C08E3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Для формирования обобщенных представлений об однотипных объектах или однородных явлениях природы продуктивнее использовать дидактические игры "Четвертый лишний", "Найди сову", загадки с опорой на слайды со звуковым сопровождением, добиваясь правильного решения именно от детей, тем самым, способствуя развитию логического мышления, внимания, связной речи, умения делать выводы и доказывать их.</w:t>
      </w:r>
    </w:p>
    <w:p w14:paraId="463DD9EF" w14:textId="77777777" w:rsidR="00814D34" w:rsidRPr="00E0327F" w:rsidRDefault="00814D34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</w:rPr>
        <w:t>В циклах занятий по временам года можно использовать еще одно преимущество мультимедийных презентаций — прослушивать голоса птиц, животных – в сочетании с видеоматериалами. В презентации «Экологические проблемы» дети не только знакомятся с экологической ситуацией, её проявлением по направлениям, но и просматривают минутные звуковые видеоролики с пингвинами, тиграми, и другими животными, занесёнными в Красную книгу.</w:t>
      </w:r>
    </w:p>
    <w:p w14:paraId="4DDE8E33" w14:textId="77777777" w:rsidR="000A0679" w:rsidRPr="00E0327F" w:rsidRDefault="000A0679" w:rsidP="00E0327F">
      <w:pPr>
        <w:pStyle w:val="a4"/>
        <w:jc w:val="both"/>
        <w:rPr>
          <w:sz w:val="28"/>
          <w:szCs w:val="28"/>
        </w:rPr>
      </w:pPr>
      <w:r w:rsidRPr="00E0327F">
        <w:rPr>
          <w:sz w:val="28"/>
          <w:szCs w:val="28"/>
        </w:rPr>
        <w:lastRenderedPageBreak/>
        <w:t>Мультимедийные средства используются мною на разных этапах занятия. Так, например:</w:t>
      </w:r>
    </w:p>
    <w:p w14:paraId="6E021557" w14:textId="77777777" w:rsidR="000A0679" w:rsidRPr="00E0327F" w:rsidRDefault="000A0679" w:rsidP="00E0327F">
      <w:pPr>
        <w:pStyle w:val="a4"/>
        <w:jc w:val="both"/>
        <w:rPr>
          <w:sz w:val="28"/>
          <w:szCs w:val="28"/>
        </w:rPr>
      </w:pPr>
      <w:r w:rsidRPr="00E0327F">
        <w:rPr>
          <w:sz w:val="28"/>
          <w:szCs w:val="28"/>
        </w:rPr>
        <w:t>1. Во вступительной части заняти</w:t>
      </w:r>
      <w:r w:rsidR="003A097A" w:rsidRPr="00E0327F">
        <w:rPr>
          <w:sz w:val="28"/>
          <w:szCs w:val="28"/>
        </w:rPr>
        <w:t xml:space="preserve">я перед </w:t>
      </w:r>
      <w:r w:rsidR="003E0D19" w:rsidRPr="00E0327F">
        <w:rPr>
          <w:sz w:val="28"/>
          <w:szCs w:val="28"/>
        </w:rPr>
        <w:t>воспитанниками появляется</w:t>
      </w:r>
      <w:r w:rsidR="003A097A" w:rsidRPr="00E0327F">
        <w:rPr>
          <w:sz w:val="28"/>
          <w:szCs w:val="28"/>
        </w:rPr>
        <w:t xml:space="preserve"> проблемно-игровая ситуация, которую необходимо разрешить.  </w:t>
      </w:r>
      <w:r w:rsidRPr="00E0327F">
        <w:rPr>
          <w:sz w:val="28"/>
          <w:szCs w:val="28"/>
        </w:rPr>
        <w:t>Мотивационно – познавательная деятельность формирует заинтересованность дошкольни</w:t>
      </w:r>
      <w:r w:rsidR="00887D2C" w:rsidRPr="00E0327F">
        <w:rPr>
          <w:sz w:val="28"/>
          <w:szCs w:val="28"/>
        </w:rPr>
        <w:t>ка в восприятии информации.</w:t>
      </w:r>
    </w:p>
    <w:p w14:paraId="60F98A23" w14:textId="77777777" w:rsidR="000A0679" w:rsidRPr="00E0327F" w:rsidRDefault="000A0679" w:rsidP="00E0327F">
      <w:pPr>
        <w:pStyle w:val="a4"/>
        <w:jc w:val="both"/>
        <w:rPr>
          <w:sz w:val="28"/>
          <w:szCs w:val="28"/>
        </w:rPr>
      </w:pPr>
      <w:r w:rsidRPr="00E0327F">
        <w:rPr>
          <w:sz w:val="28"/>
          <w:szCs w:val="28"/>
        </w:rPr>
        <w:t xml:space="preserve">2.При изучении общих понятий явлений, </w:t>
      </w:r>
      <w:r w:rsidR="00887D2C" w:rsidRPr="00E0327F">
        <w:rPr>
          <w:sz w:val="28"/>
          <w:szCs w:val="28"/>
        </w:rPr>
        <w:t xml:space="preserve">законов, </w:t>
      </w:r>
      <w:r w:rsidR="003E0D19" w:rsidRPr="00E0327F">
        <w:rPr>
          <w:sz w:val="28"/>
          <w:szCs w:val="28"/>
        </w:rPr>
        <w:t>процессов экран</w:t>
      </w:r>
      <w:r w:rsidRPr="00E0327F">
        <w:rPr>
          <w:sz w:val="28"/>
          <w:szCs w:val="28"/>
        </w:rPr>
        <w:t xml:space="preserve"> позволяет продемонстрировать их условную схему</w:t>
      </w:r>
      <w:r w:rsidR="00887D2C" w:rsidRPr="00E0327F">
        <w:rPr>
          <w:sz w:val="28"/>
          <w:szCs w:val="28"/>
        </w:rPr>
        <w:t>, модель</w:t>
      </w:r>
      <w:r w:rsidRPr="00E0327F">
        <w:rPr>
          <w:sz w:val="28"/>
          <w:szCs w:val="28"/>
        </w:rPr>
        <w:t>.</w:t>
      </w:r>
    </w:p>
    <w:p w14:paraId="60355155" w14:textId="77777777" w:rsidR="000A0679" w:rsidRPr="00E0327F" w:rsidRDefault="00887D2C" w:rsidP="00E0327F">
      <w:pPr>
        <w:pStyle w:val="a4"/>
        <w:jc w:val="both"/>
        <w:rPr>
          <w:sz w:val="28"/>
          <w:szCs w:val="28"/>
        </w:rPr>
      </w:pPr>
      <w:r w:rsidRPr="00E0327F">
        <w:rPr>
          <w:sz w:val="28"/>
          <w:szCs w:val="28"/>
        </w:rPr>
        <w:t>3. С помощью педагогических наблюдений</w:t>
      </w:r>
      <w:r w:rsidR="000A0679" w:rsidRPr="00E0327F">
        <w:rPr>
          <w:sz w:val="28"/>
          <w:szCs w:val="28"/>
        </w:rPr>
        <w:t xml:space="preserve"> может быть установлена степень усвоения материала</w:t>
      </w:r>
      <w:r w:rsidRPr="00E0327F">
        <w:rPr>
          <w:sz w:val="28"/>
          <w:szCs w:val="28"/>
        </w:rPr>
        <w:t xml:space="preserve"> ребёнком,</w:t>
      </w:r>
      <w:r w:rsidR="000A0679" w:rsidRPr="00E0327F">
        <w:rPr>
          <w:sz w:val="28"/>
          <w:szCs w:val="28"/>
        </w:rPr>
        <w:t xml:space="preserve"> услышанного на занятии, узнанного при работе с родителями, на практическом занятии.</w:t>
      </w:r>
    </w:p>
    <w:p w14:paraId="787E03F1" w14:textId="77777777" w:rsidR="000A0679" w:rsidRPr="00E0327F" w:rsidRDefault="000A0679" w:rsidP="00E0327F">
      <w:pPr>
        <w:pStyle w:val="a4"/>
        <w:jc w:val="both"/>
        <w:rPr>
          <w:sz w:val="28"/>
          <w:szCs w:val="28"/>
        </w:rPr>
      </w:pPr>
      <w:r w:rsidRPr="00E0327F">
        <w:rPr>
          <w:sz w:val="28"/>
          <w:szCs w:val="28"/>
        </w:rPr>
        <w:t>4.При изучении нового материала наглядное изображение является зрительной опорой, которая помогает наиболее полно усвоить подаваемый материал.</w:t>
      </w:r>
    </w:p>
    <w:p w14:paraId="156A1B21" w14:textId="77777777" w:rsidR="000A0679" w:rsidRPr="00E0327F" w:rsidRDefault="000A0679" w:rsidP="00E0327F">
      <w:pPr>
        <w:pStyle w:val="a4"/>
        <w:jc w:val="both"/>
        <w:rPr>
          <w:sz w:val="28"/>
          <w:szCs w:val="28"/>
        </w:rPr>
      </w:pPr>
      <w:r w:rsidRPr="00E0327F">
        <w:rPr>
          <w:sz w:val="28"/>
          <w:szCs w:val="28"/>
        </w:rPr>
        <w:t>5. Система</w:t>
      </w:r>
      <w:r w:rsidR="00887D2C" w:rsidRPr="00E0327F">
        <w:rPr>
          <w:sz w:val="28"/>
          <w:szCs w:val="28"/>
        </w:rPr>
        <w:t xml:space="preserve">тизация и закрепление материала с помощью дидактических игр. </w:t>
      </w:r>
      <w:r w:rsidRPr="00E0327F">
        <w:rPr>
          <w:sz w:val="28"/>
          <w:szCs w:val="28"/>
        </w:rPr>
        <w:t xml:space="preserve"> Это необходимо для лучшего запоминания и четкого структурирования. </w:t>
      </w:r>
    </w:p>
    <w:p w14:paraId="229F8E17" w14:textId="77777777" w:rsidR="002B0AC5" w:rsidRPr="00E0327F" w:rsidRDefault="00A87A5A" w:rsidP="00E0327F">
      <w:pPr>
        <w:pStyle w:val="a4"/>
        <w:jc w:val="both"/>
        <w:rPr>
          <w:color w:val="000000"/>
          <w:sz w:val="28"/>
          <w:szCs w:val="28"/>
        </w:rPr>
      </w:pPr>
      <w:r w:rsidRPr="00E0327F">
        <w:rPr>
          <w:color w:val="000000"/>
          <w:sz w:val="28"/>
          <w:szCs w:val="28"/>
          <w:shd w:val="clear" w:color="auto" w:fill="FFFFFF"/>
        </w:rPr>
        <w:t>На основе этого мы пришли к выводу что формирование у детей знаний и умений по экологическому воспитанию наиболее продуктивно, если оно идет в контексте практической, проектной и игровой деятельности, когда созданы условия, при которых знаний полученные ранее, становятся необходимые им, так как помогают решать практическую задачу и потому усваиваются легче и быстрее.</w:t>
      </w:r>
    </w:p>
    <w:p w14:paraId="5E1ADEAC" w14:textId="77777777" w:rsidR="002B0AC5" w:rsidRPr="00E0327F" w:rsidRDefault="002B0AC5" w:rsidP="00E032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0AC5" w:rsidRPr="00E0327F" w:rsidSect="002F3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91927"/>
    <w:multiLevelType w:val="multilevel"/>
    <w:tmpl w:val="6BAC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735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A8"/>
    <w:rsid w:val="000A0679"/>
    <w:rsid w:val="000D2804"/>
    <w:rsid w:val="000E4167"/>
    <w:rsid w:val="002B0AC5"/>
    <w:rsid w:val="002E60AB"/>
    <w:rsid w:val="002F312B"/>
    <w:rsid w:val="00322112"/>
    <w:rsid w:val="003A097A"/>
    <w:rsid w:val="003E0D19"/>
    <w:rsid w:val="005248D1"/>
    <w:rsid w:val="007705A8"/>
    <w:rsid w:val="00814D34"/>
    <w:rsid w:val="00887D2C"/>
    <w:rsid w:val="00A87A5A"/>
    <w:rsid w:val="00E0327F"/>
    <w:rsid w:val="00E276DF"/>
    <w:rsid w:val="00F3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F9F46"/>
  <w15:docId w15:val="{EB1A031E-6BB5-4628-BE18-A77E1137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05A8"/>
    <w:rPr>
      <w:b/>
      <w:bCs/>
    </w:rPr>
  </w:style>
  <w:style w:type="paragraph" w:styleId="a4">
    <w:name w:val="Normal (Web)"/>
    <w:basedOn w:val="a"/>
    <w:uiPriority w:val="99"/>
    <w:unhideWhenUsed/>
    <w:rsid w:val="002B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14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Aleksey</dc:creator>
  <cp:lastModifiedBy>ЛЮДА</cp:lastModifiedBy>
  <cp:revision>4</cp:revision>
  <cp:lastPrinted>2018-12-02T08:57:00Z</cp:lastPrinted>
  <dcterms:created xsi:type="dcterms:W3CDTF">2018-12-02T09:07:00Z</dcterms:created>
  <dcterms:modified xsi:type="dcterms:W3CDTF">2022-11-08T04:24:00Z</dcterms:modified>
</cp:coreProperties>
</file>