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0A" w:rsidRPr="00A9680C" w:rsidRDefault="00115E0A" w:rsidP="00115E0A">
      <w:pPr>
        <w:shd w:val="clear" w:color="auto" w:fill="808080" w:themeFill="background1" w:themeFillShade="80"/>
        <w:rPr>
          <w:rFonts w:ascii="Comic Sans MS" w:eastAsia="Times New Roman" w:hAnsi="Comic Sans MS" w:cs="Arial"/>
          <w:color w:val="FFFFFF" w:themeColor="background1"/>
          <w:sz w:val="44"/>
          <w:szCs w:val="44"/>
          <w:lang w:eastAsia="ru-RU"/>
        </w:rPr>
      </w:pPr>
      <w:r>
        <w:fldChar w:fldCharType="begin"/>
      </w:r>
      <w:r>
        <w:instrText>HYPERLINK "http://www.oren.aif.ru/society/event/kogda_nam_ne_do_detey_chto_podzhidaet_rebyonka_v_seti"</w:instrText>
      </w:r>
      <w:r>
        <w:fldChar w:fldCharType="separate"/>
      </w:r>
      <w:r w:rsidRPr="003635E1">
        <w:rPr>
          <w:rFonts w:ascii="Comic Sans MS" w:eastAsia="Times New Roman" w:hAnsi="Comic Sans MS" w:cs="Arial"/>
          <w:color w:val="FFFFFF" w:themeColor="background1"/>
          <w:sz w:val="44"/>
          <w:szCs w:val="4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Что поджидает детей во всемирной паутине?" style="width:24.45pt;height:24.45pt"/>
        </w:pict>
      </w:r>
      <w:r>
        <w:fldChar w:fldCharType="end"/>
      </w:r>
      <w:hyperlink r:id="rId4" w:history="1">
        <w:r w:rsidRPr="00A9680C">
          <w:rPr>
            <w:rFonts w:ascii="Comic Sans MS" w:eastAsia="Times New Roman" w:hAnsi="Comic Sans MS" w:cs="Arial"/>
            <w:color w:val="FFFFFF" w:themeColor="background1"/>
            <w:sz w:val="44"/>
            <w:szCs w:val="44"/>
            <w:lang w:eastAsia="ru-RU"/>
          </w:rPr>
          <w:t>Когда смерть «в друзьях». Как уберечь детей от опасностей Интернета</w:t>
        </w:r>
      </w:hyperlink>
    </w:p>
    <w:p w:rsidR="00115E0A" w:rsidRDefault="00115E0A" w:rsidP="00115E0A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</w:pPr>
    </w:p>
    <w:p w:rsidR="00115E0A" w:rsidRPr="00CB44C5" w:rsidRDefault="00115E0A" w:rsidP="00115E0A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1</w:t>
      </w: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 xml:space="preserve">. Начинайте дружить с детьми в </w:t>
      </w:r>
      <w:proofErr w:type="spellStart"/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соц</w:t>
      </w: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softHyphen/>
        <w:t>сетях</w:t>
      </w:r>
      <w:proofErr w:type="gramStart"/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.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П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рисылайте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им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дурацкие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гифки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и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демотиваторы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, болтайте в чате, не становитесь врагом его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онлайн-пространства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, так будет гораздо проще понимать, с кем ваш ребёнок общается в Сети и чем увлечён. И обязательно уберите всю информацию о детях со своих страниц в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соцсетях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Никаких фотографий с детьми на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аватарке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, контактов и ссылок на членов семьи, место работы, никакого списка коллег. Многие педофилы и мошенники находят своих жертв и информацию о них через страницы родителей.</w:t>
      </w:r>
    </w:p>
    <w:p w:rsidR="00115E0A" w:rsidRPr="00CB44C5" w:rsidRDefault="00115E0A" w:rsidP="00115E0A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2</w:t>
      </w: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. Учим телефоны мамы, папы и доверенных лиц.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 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Вместо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или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кроме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придуманных паролей перечислите всех ваших близких и друзей, кому ребёнок может доверять и с кем он может, например, уйти из школы, если с вами что-то случилось.</w:t>
      </w:r>
    </w:p>
    <w:p w:rsidR="00115E0A" w:rsidRPr="00CB44C5" w:rsidRDefault="00115E0A" w:rsidP="00115E0A">
      <w:pPr>
        <w:shd w:val="clear" w:color="auto" w:fill="FFFFFF"/>
        <w:spacing w:after="301"/>
        <w:jc w:val="both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3</w:t>
      </w: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. Убедите ребёнка, что дорогой планшет или смартфон носить с собой не стоит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Во-первых, увлёкшийся разговором в Сети ребёнок теряет бдительность и </w:t>
      </w:r>
      <w:proofErr w:type="gram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не обратит внимание</w:t>
      </w:r>
      <w:proofErr w:type="gram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на опасность. А во-вторых, одинокий школьник с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девайсом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- лёгкая добыча для грабителей или наркоманов, выслеживающих по утрам подобных жертв в общественном транспорте. Схема простая: выйти вслед за ребёнком и преследовать на небольшом расстоянии, дожидаясь относительно безлюдного участка дороги. В лучшем случае грабитель просто выхватит планшет или телефон и убежит. В худшем может и ударить или оглушить ребёнка.</w:t>
      </w:r>
    </w:p>
    <w:p w:rsidR="00115E0A" w:rsidRPr="00F51ED2" w:rsidRDefault="00115E0A" w:rsidP="00115E0A">
      <w:pPr>
        <w:shd w:val="clear" w:color="auto" w:fill="FFFFFF"/>
        <w:spacing w:after="301"/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</w:pPr>
      <w:r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4</w:t>
      </w:r>
      <w:r w:rsidRPr="00CB44C5">
        <w:rPr>
          <w:rFonts w:ascii="Comic Sans MS" w:eastAsia="Times New Roman" w:hAnsi="Comic Sans MS" w:cs="Arial"/>
          <w:b/>
          <w:bCs/>
          <w:color w:val="384049"/>
          <w:sz w:val="28"/>
          <w:szCs w:val="28"/>
          <w:lang w:eastAsia="ru-RU"/>
        </w:rPr>
        <w:t>. Совет - только для родителей</w:t>
      </w:r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. Установите на мобильном телефоне ребёнка систему родительского контроля. Вы сможете видеть, где находится ваш ребёнок и даже установить безопасную зону и систему </w:t>
      </w:r>
      <w:proofErr w:type="spellStart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>смс-оповещения</w:t>
      </w:r>
      <w:proofErr w:type="spellEnd"/>
      <w:r w:rsidRPr="00CB44C5">
        <w:rPr>
          <w:rFonts w:ascii="Comic Sans MS" w:eastAsia="Times New Roman" w:hAnsi="Comic Sans MS" w:cs="Arial"/>
          <w:color w:val="384049"/>
          <w:sz w:val="28"/>
          <w:szCs w:val="28"/>
          <w:lang w:eastAsia="ru-RU"/>
        </w:rPr>
        <w:t xml:space="preserve"> в том случае, если ребёнок её покидает. Плюс возможна функция тревожного вызова: если ребёнку что-то угрожает, ему достаточно нажать на кнопку, чтобы известить родителей.</w:t>
      </w:r>
    </w:p>
    <w:p w:rsidR="00EC552E" w:rsidRDefault="00EC552E"/>
    <w:sectPr w:rsidR="00EC552E" w:rsidSect="007C5C67">
      <w:pgSz w:w="11906" w:h="16838"/>
      <w:pgMar w:top="142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5E0A"/>
    <w:rsid w:val="00115E0A"/>
    <w:rsid w:val="001743A5"/>
    <w:rsid w:val="00375C96"/>
    <w:rsid w:val="00EC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n.aif.ru/society/event/kogda_nam_ne_do_detey_chto_podzhidaet_rebyonka_v_s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Company>User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2019-06-02T18:17:00Z</dcterms:created>
  <dcterms:modified xsi:type="dcterms:W3CDTF">2019-06-02T18:17:00Z</dcterms:modified>
</cp:coreProperties>
</file>